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78" w:rsidRDefault="005D1F78" w:rsidP="005D1F7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ADEDA" wp14:editId="07E41FB9">
                <wp:simplePos x="0" y="0"/>
                <wp:positionH relativeFrom="column">
                  <wp:posOffset>1129030</wp:posOffset>
                </wp:positionH>
                <wp:positionV relativeFrom="paragraph">
                  <wp:posOffset>3810</wp:posOffset>
                </wp:positionV>
                <wp:extent cx="3990975" cy="1828800"/>
                <wp:effectExtent l="0" t="0" r="0" b="635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1F78" w:rsidRPr="005D1F78" w:rsidRDefault="005D1F78" w:rsidP="005D1F78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D1F7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52"/>
                                <w:szCs w:val="5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Игровые технологии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88.9pt;margin-top:.3pt;width:314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" filled="f" stroked="f">
                <v:fill o:detectmouseclick="t"/>
                <v:textbox style="mso-fit-shape-to-text:t">
                  <w:txbxContent>
                    <w:p w:rsidR="005D1F78" w:rsidRPr="005D1F78" w:rsidRDefault="005D1F78" w:rsidP="005D1F78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D1F7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52"/>
                          <w:szCs w:val="5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Игровые технологии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D1F78" w:rsidRPr="00092A7E" w:rsidRDefault="005D1F78" w:rsidP="005D1F7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Цели, задачи и теоретико-методологические основы игровой технологии. Сущность игровой технологии, ее компоненты. Организация игровых технологий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любознательности.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В.А. Сухомлинский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повысить эффективность урока? Какими способами вызвать интерес у детей? На помощь учителю приходит замечательное средство – игра.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Сущность игровой технологии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«Учебная (дидактическая) игра как технология обучения давно интересует ученых и практиков. Как педагогическая технология игра интересна тем, что создает эмоциональный подъем, а мотивы игровой деятельности ориентированы на процесс постижения смысла этой деятельности». [4]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игровой технологии выделяются следующие компоненты: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мотивационный;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ориентационно</w:t>
      </w:r>
      <w:proofErr w:type="spellEnd"/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-целевой;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содержательно-операционный;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ценностно-волевой;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оценочный.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Мотивационный компонент </w:t>
      </w: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 с отношением ученика к содержанию и процессу деятельности, включает его мотивы, интересы и потребности в игре. Мотивация, которая обеспечивает активность в игре и связь с другими видами деятельности, закладывается в процесс игры.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1F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Ориентационно</w:t>
      </w:r>
      <w:proofErr w:type="spellEnd"/>
      <w:r w:rsidRPr="005D1F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-целевой компонент</w:t>
      </w:r>
      <w:r w:rsidRPr="005D1F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 с тем, что ученик воспринимает цели учебно-познавательной деятельности, нравственные установки, ценности, которые, став лично значимыми, становятся регуляторами игрового поведения учащихся.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Содержательно-операционный компонент </w:t>
      </w: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предполагает, что ученики владеют учебным материалом и способностью опираться на имеющиеся знания и способы деятельности.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выполнении любого умственного действия человек опирается на определенную систему ориентиров (П.Я. Гальперин, Н.Ф. Талызина). Ориентировочная основа действий (ООД) может быть дана в виде алгоритма, эвристической схемы, которые, как показывает учительский опыт, легко усваиваются и используются в работе. Пример: в играх-путешествиях алгоритм действий для капитана, штурмана и др.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Ценностно-волевой компонент</w:t>
      </w: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высокую степень целенаправленности познавательной активности, включает внимание, эмоциональные переживания.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Оценочный компонент</w:t>
      </w: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обеспечивает сопоставление результатов игровой деятельности с целью игры, а также самоуправление процессом игры и рефлексию собственной деятельности.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рассмотренные компоненты игры определяют технологическую структуру игры.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Выделенные компоненты игровой технологии включают ряд структурных элементов.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Компоненты игровой технологии</w:t>
      </w:r>
      <w:r w:rsidR="009E5A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D1F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 взаимосвязи со структурными элементами игры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67"/>
        <w:gridCol w:w="5070"/>
      </w:tblGrid>
      <w:tr w:rsidR="005D1F78" w:rsidRPr="005D1F78" w:rsidTr="00504D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D1F78" w:rsidRPr="005D1F78" w:rsidRDefault="005D1F78" w:rsidP="005D1F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Компонент игровой технологии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D1F78" w:rsidRPr="005D1F78" w:rsidRDefault="005D1F78" w:rsidP="005D1F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Структурные элементы игры</w:t>
            </w:r>
          </w:p>
        </w:tc>
      </w:tr>
      <w:tr w:rsidR="005D1F78" w:rsidRPr="005D1F78" w:rsidTr="00504D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D1F78" w:rsidRPr="005D1F78" w:rsidRDefault="005D1F78" w:rsidP="005D1F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D1F78" w:rsidRPr="005D1F78" w:rsidRDefault="005D1F78" w:rsidP="005D1F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Установочный момент, игровая ситуация</w:t>
            </w:r>
          </w:p>
        </w:tc>
      </w:tr>
      <w:tr w:rsidR="005D1F78" w:rsidRPr="005D1F78" w:rsidTr="00504D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D1F78" w:rsidRPr="005D1F78" w:rsidRDefault="005D1F78" w:rsidP="005D1F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1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Ориентационно</w:t>
            </w:r>
            <w:proofErr w:type="spellEnd"/>
            <w:r w:rsidRPr="005D1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-целевой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D1F78" w:rsidRPr="005D1F78" w:rsidRDefault="005D1F78" w:rsidP="005D1F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игры</w:t>
            </w:r>
          </w:p>
        </w:tc>
      </w:tr>
      <w:tr w:rsidR="005D1F78" w:rsidRPr="005D1F78" w:rsidTr="00504D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D1F78" w:rsidRPr="005D1F78" w:rsidRDefault="005D1F78" w:rsidP="005D1F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Содержательно-операционный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D1F78" w:rsidRPr="005D1F78" w:rsidRDefault="005D1F78" w:rsidP="005D1F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игры, игровое действие</w:t>
            </w:r>
          </w:p>
        </w:tc>
      </w:tr>
      <w:tr w:rsidR="005D1F78" w:rsidRPr="005D1F78" w:rsidTr="00504D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D1F78" w:rsidRPr="005D1F78" w:rsidRDefault="005D1F78" w:rsidP="005D1F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Ценностно-волевой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D1F78" w:rsidRPr="005D1F78" w:rsidRDefault="005D1F78" w:rsidP="005D1F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состояние</w:t>
            </w:r>
          </w:p>
        </w:tc>
      </w:tr>
      <w:tr w:rsidR="005D1F78" w:rsidRPr="005D1F78" w:rsidTr="00504D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D1F78" w:rsidRPr="005D1F78" w:rsidRDefault="005D1F78" w:rsidP="005D1F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Оценочный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D1F78" w:rsidRPr="005D1F78" w:rsidRDefault="005D1F78" w:rsidP="005D1F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 игры</w:t>
            </w:r>
          </w:p>
        </w:tc>
      </w:tr>
    </w:tbl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в простых играх (кроссворды, лото) все структурные элементы игры очень тесно связаны между собой, и их трудно отделить друг от друга.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Начало любой игры – </w:t>
      </w:r>
      <w:proofErr w:type="gramStart"/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эмоциональная </w:t>
      </w:r>
      <w:r w:rsidRPr="005D1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установка на игру,</w:t>
      </w: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восприятие игровых задач, когда активизируется мыслительная деятельность и воображение ребенка. Установка на игру обычно создается в увлекательной форме, иногда с использованием слайдов, рисунков, кинофрагментов. Например: </w:t>
      </w:r>
      <w:r w:rsidRPr="005D1F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«Давайте представим себе, что наша фольклорная экспедиция оказалась в Архангельской области…».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Установочный элемент игры позволяет ввести ребят </w:t>
      </w:r>
      <w:r w:rsidRPr="005D1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игровую ситуацию. </w:t>
      </w: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Нередко учителю стоит произнести </w:t>
      </w:r>
      <w:r w:rsidRPr="005D1F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«Представьте, что…»,</w:t>
      </w: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они начинают входить в игру. Игровая ситуация может разыгрываться в вымышленном пространстве (сказочный лес, незнакомый район города, акватория океана и т.д.), очерченном географической картой, историческим </w:t>
      </w: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временем, поставленной проблемой. В игровой ситуации участвует определенное количество учеников (группа, класс), которые выполняют определенные действия.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Следующим структурным элементом игры являются </w:t>
      </w:r>
      <w:r w:rsidRPr="005D1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задачи,</w:t>
      </w: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соединяются с</w:t>
      </w:r>
      <w:r w:rsidR="009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учебными задачами,</w:t>
      </w: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выступающими в замаскированном, неявном виде. Благодаря учебным задачам осуществляется непреднамеренное обучение школьников. Игровая задача заинтересовывает школьников </w:t>
      </w:r>
      <w:r w:rsidRPr="005D1F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(Реши кроссворд, найди ошибку…),</w:t>
      </w: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если игровой задачи нет, то игра превращается в обычное задание или упражнение.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соединения дидактических (учебных) и игровых задач необходимы правила игры. Они организуют поведение </w:t>
      </w:r>
      <w:proofErr w:type="gramStart"/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играющих</w:t>
      </w:r>
      <w:proofErr w:type="gramEnd"/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обеспечивают игрокам равные условия, выступают регулятором игрового действия.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</w:t>
      </w:r>
      <w:r w:rsidRPr="005D1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правила</w:t>
      </w: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выработать в процессе подготовки к игре? </w:t>
      </w:r>
      <w:proofErr w:type="gramStart"/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Во-первых, </w:t>
      </w:r>
      <w:r w:rsidRPr="005D1F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правило действия в воображаемой ситуации:</w:t>
      </w: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– «филолог», ты – «учитель», ты – «поэт».</w:t>
      </w:r>
      <w:proofErr w:type="gramEnd"/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</w:t>
      </w: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соответствовать «профессиональной деятельности» участника игры и быть направлены на выполнение действий в определенной последовательности. Действия «специалиста» должны усложняться по мере изучения тем и разделов курса русского языка.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</w:t>
      </w:r>
      <w:r w:rsidRPr="005D1F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правилами действия в воображаемой ситуации</w:t>
      </w: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разработать </w:t>
      </w:r>
      <w:r w:rsidRPr="005D1F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правила межличностных отношений.</w:t>
      </w: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введения этих </w:t>
      </w:r>
      <w:proofErr w:type="gramStart"/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proofErr w:type="gramEnd"/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будет неуправляемой, а учебные цели не удастся реализовать. Правила взаимоотношений играющих друг с другом выполняют воспитательную роль, направляют игру по заданному руслу. Примеры правил: </w:t>
      </w:r>
      <w:r w:rsidRPr="005D1F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закончил свою работу – помоги товарищу; будь доброжелательным; внимательно выслушивай мнение товарища</w:t>
      </w: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В играх-состязаниях для регулирования поведения часто вводятся штрафные очки.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Игровые правила реализуются в </w:t>
      </w:r>
      <w:r w:rsidRPr="005D1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игровых действиях.</w:t>
      </w: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 выделяют внешние действи</w:t>
      </w:r>
      <w:proofErr w:type="gramStart"/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D1F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5D1F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слушать, чертить схему, решать задачу)</w:t>
      </w: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умственные </w:t>
      </w:r>
      <w:r w:rsidRPr="005D1F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(сравнивать, анализировать, классифицировать, обобщать).</w:t>
      </w: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разнообразнее действия, тем интереснее игра. Но, если не сформированы определенные умения, лучше не проводить игру.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действия должны быть мотивированы, должны постепенно усложняться и соответствовать числу учащихся.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игры у ребенка возникает определенное </w:t>
      </w:r>
      <w:r w:rsidRPr="005D1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состояние</w:t>
      </w: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важный элемент игры. Игровое состояние, включающее наличие переживания, активизацию воображения участников, эмоциональное отношение к действительности, поддерживается </w:t>
      </w:r>
      <w:proofErr w:type="spellStart"/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проблемностью</w:t>
      </w:r>
      <w:proofErr w:type="spellEnd"/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ситуации, элементами </w:t>
      </w:r>
      <w:proofErr w:type="spellStart"/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соревновательности</w:t>
      </w:r>
      <w:proofErr w:type="spellEnd"/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занимательности, используемыми </w:t>
      </w: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аксессуарами, присутствием юмора и элементов дискуссии, свободной творческой атмосферой, ситуацией выбора.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Обязательным структурным элементом игры является ее </w:t>
      </w:r>
      <w:r w:rsidRPr="005D1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результат.</w:t>
      </w: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 может быть наглядным </w:t>
      </w:r>
      <w:r w:rsidRPr="005D1F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(выиграл, отгадал, выполнил);</w:t>
      </w: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менее заметным </w:t>
      </w:r>
      <w:r w:rsidRPr="005D1F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(получил удовольствие, заинтересовался вопросом)</w:t>
      </w: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отсроченным </w:t>
      </w:r>
      <w:r w:rsidRPr="005D1F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(создал свой вариант игры спустя какое-то время).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Различают результат для учителя </w:t>
      </w:r>
      <w:r w:rsidRPr="005D1F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(игра продемонстрировала умения, уровень усвоения знаний и норм поведения)</w:t>
      </w: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результат для учеников </w:t>
      </w:r>
      <w:r w:rsidRPr="005D1F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(игра пробудила интерес к проблеме, принесла моральное удовлетворение).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Важна коллективная оценка игры, которая стимулирует учащихся. При этом можно вносить коррективы в игру, отметить положительные моменты, подчеркнуть успехи слабых учеников, закончить игру на эмоциональном подъеме.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игры и игровые ситуации определяются темой, возрастными особенностями участник</w:t>
      </w:r>
      <w:r w:rsidR="00EF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ов, их интересами. Ученики начальных классов </w:t>
      </w: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увлекаются играми, в которых нужно раскрыть тайну или сделать открытие, поэтому в игровые ситуации следует закладывать элементы романтики, совместного поиска, совместной творческой работы.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</w:t>
      </w:r>
      <w:r w:rsidR="00EF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3 - 4 классах </w:t>
      </w: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стремятся к групповому сотрудничеству, увлекаются словарными играми, состязаниями. Для них организуются игры, сюжеты которых взяты из исторических и приключенческих книг. Особый интерес в этом возрасте вызывают компьютерные игры.</w:t>
      </w:r>
    </w:p>
    <w:p w:rsidR="005D1F78" w:rsidRPr="005D1F78" w:rsidRDefault="00EF13DD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Многих детей</w:t>
      </w:r>
      <w:r w:rsidR="005D1F78"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привлекают и разнообразные словесные игры: кроссворды, </w:t>
      </w:r>
      <w:proofErr w:type="spellStart"/>
      <w:r w:rsidR="005D1F78"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сканворды</w:t>
      </w:r>
      <w:proofErr w:type="spellEnd"/>
      <w:r w:rsidR="005D1F78"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шарады, развивающие память, логическое мышление </w:t>
      </w:r>
      <w:r w:rsidR="005D1F78" w:rsidRPr="005D1F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(Найди ошибку в тексте, реши задачу),</w:t>
      </w:r>
      <w:r w:rsidR="005D1F78"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игры-состязания (Клуб знатоков, КВН), ролевые игры, требующие активной речевой деятельности (пресс-конференция, презентация, брифинг), их также привлекают роли, имеющие высокий общественный статус (министр, дипломат, академик).</w:t>
      </w:r>
      <w:proofErr w:type="gramEnd"/>
      <w:r w:rsidR="005D1F78"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Особенностью игровой техно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логии для учеников начальных классов</w:t>
      </w:r>
      <w:r w:rsidR="005D1F78"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ориентация на групповой характер 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1F78"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этих возрастных особенностях учитель помнит при организации игр.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игровой технологии состоит в том, что она создает особый тип взаимоотношений между учителем и учеником – партнерские.</w:t>
      </w:r>
      <w:proofErr w:type="gramEnd"/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Разновидности игр. Основные цели и задачи игр на уроках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многообразия игр, которые используются в работе с детьми в школе, различают: </w:t>
      </w:r>
      <w:r w:rsidRPr="005D1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учебно-ролевые (сюжетно-ролевые) и дидактические игры.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Отличительной особенностью ролевых игр является то, что ученики вместе с учителем становятся исполнителями определенных ролей. Ролевые </w:t>
      </w: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игры развивают фантазию, воображение и речь, имеют большое значение в нравственном воспитании.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специально создаются педагогами в учебно-воспитательных целях, являются познавательными и развивающими. В школьной практике широко используются словесные игры, уроки-путешествия, КВН, уроки-викторины и т.д.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игры решаются определенные задачи: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победить в конкурсе, осуществить поиск, выступить в какой-либо роли. Перед учениками не ставится прямая цель – овладеть определенными знаниями, умениями;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добровольный характер игры диктует добровольное подчинение всех участников игровым правилам;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игра должна заинтриговать (удивить, поразить воображение и, может быть, поставить в тупик). Поэтому в ней должны участвовать все («слабым» ученикам надо дать возможность поверить в себя);</w:t>
      </w:r>
    </w:p>
    <w:p w:rsidR="005D1F78" w:rsidRPr="005D1F78" w:rsidRDefault="005D1F78" w:rsidP="005D1F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игра должна обеспечивать более высокую, по сравнению с обычными формами урока, обучающую, развивающую и воспитательную результативность.</w:t>
      </w:r>
    </w:p>
    <w:p w:rsidR="00E92D43" w:rsidRPr="005D1F78" w:rsidRDefault="00E92D43" w:rsidP="005D1F78">
      <w:pPr>
        <w:rPr>
          <w:rFonts w:ascii="Times New Roman" w:hAnsi="Times New Roman" w:cs="Times New Roman"/>
          <w:sz w:val="28"/>
          <w:szCs w:val="28"/>
        </w:rPr>
      </w:pPr>
    </w:p>
    <w:sectPr w:rsidR="00E92D43" w:rsidRPr="005D1F78" w:rsidSect="005D1F78">
      <w:footerReference w:type="default" r:id="rId7"/>
      <w:pgSz w:w="11906" w:h="16838"/>
      <w:pgMar w:top="1134" w:right="850" w:bottom="1134" w:left="1701" w:header="708" w:footer="708" w:gutter="0"/>
      <w:pgBorders w:zOrder="back">
        <w:top w:val="single" w:sz="12" w:space="6" w:color="C00000"/>
        <w:left w:val="single" w:sz="12" w:space="6" w:color="C00000"/>
        <w:bottom w:val="single" w:sz="12" w:space="6" w:color="C00000"/>
        <w:right w:val="single" w:sz="12" w:space="6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480" w:rsidRDefault="001D3480" w:rsidP="005D1F78">
      <w:pPr>
        <w:spacing w:after="0" w:line="240" w:lineRule="auto"/>
      </w:pPr>
      <w:r>
        <w:separator/>
      </w:r>
    </w:p>
  </w:endnote>
  <w:endnote w:type="continuationSeparator" w:id="0">
    <w:p w:rsidR="001D3480" w:rsidRDefault="001D3480" w:rsidP="005D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860998"/>
      <w:docPartObj>
        <w:docPartGallery w:val="Page Numbers (Bottom of Page)"/>
        <w:docPartUnique/>
      </w:docPartObj>
    </w:sdtPr>
    <w:sdtEndPr/>
    <w:sdtContent>
      <w:p w:rsidR="005D1F78" w:rsidRDefault="005D1F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A57">
          <w:rPr>
            <w:noProof/>
          </w:rPr>
          <w:t>1</w:t>
        </w:r>
        <w:r>
          <w:fldChar w:fldCharType="end"/>
        </w:r>
      </w:p>
    </w:sdtContent>
  </w:sdt>
  <w:p w:rsidR="005D1F78" w:rsidRDefault="005D1F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480" w:rsidRDefault="001D3480" w:rsidP="005D1F78">
      <w:pPr>
        <w:spacing w:after="0" w:line="240" w:lineRule="auto"/>
      </w:pPr>
      <w:r>
        <w:separator/>
      </w:r>
    </w:p>
  </w:footnote>
  <w:footnote w:type="continuationSeparator" w:id="0">
    <w:p w:rsidR="001D3480" w:rsidRDefault="001D3480" w:rsidP="005D1F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bordersDoNotSurroundHeader/>
  <w:bordersDoNotSurroundFooter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78"/>
    <w:rsid w:val="001D3480"/>
    <w:rsid w:val="00350DA3"/>
    <w:rsid w:val="005D1F78"/>
    <w:rsid w:val="009E5A57"/>
    <w:rsid w:val="00E92D43"/>
    <w:rsid w:val="00EF13DD"/>
    <w:rsid w:val="00F7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F78"/>
  </w:style>
  <w:style w:type="paragraph" w:styleId="a5">
    <w:name w:val="footer"/>
    <w:basedOn w:val="a"/>
    <w:link w:val="a6"/>
    <w:uiPriority w:val="99"/>
    <w:unhideWhenUsed/>
    <w:rsid w:val="005D1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F78"/>
  </w:style>
  <w:style w:type="paragraph" w:styleId="a7">
    <w:name w:val="Balloon Text"/>
    <w:basedOn w:val="a"/>
    <w:link w:val="a8"/>
    <w:uiPriority w:val="99"/>
    <w:semiHidden/>
    <w:unhideWhenUsed/>
    <w:rsid w:val="005D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F78"/>
  </w:style>
  <w:style w:type="paragraph" w:styleId="a5">
    <w:name w:val="footer"/>
    <w:basedOn w:val="a"/>
    <w:link w:val="a6"/>
    <w:uiPriority w:val="99"/>
    <w:unhideWhenUsed/>
    <w:rsid w:val="005D1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F78"/>
  </w:style>
  <w:style w:type="paragraph" w:styleId="a7">
    <w:name w:val="Balloon Text"/>
    <w:basedOn w:val="a"/>
    <w:link w:val="a8"/>
    <w:uiPriority w:val="99"/>
    <w:semiHidden/>
    <w:unhideWhenUsed/>
    <w:rsid w:val="005D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2012-11-05T10:14:00Z</cp:lastPrinted>
  <dcterms:created xsi:type="dcterms:W3CDTF">2012-11-05T07:58:00Z</dcterms:created>
  <dcterms:modified xsi:type="dcterms:W3CDTF">2013-08-16T11:37:00Z</dcterms:modified>
</cp:coreProperties>
</file>